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01" w:rsidRDefault="00327E01" w:rsidP="00327E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РАДИАЦИОННАЯ БЕЗОПАСНОСТЬ</w:t>
      </w:r>
    </w:p>
    <w:p w:rsidR="00327E01" w:rsidRPr="00327E01" w:rsidRDefault="00327E01" w:rsidP="00327E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ДОЗИМЕТРИЧЕСКИЕ ПРИБОРЫ И МЕТОДЫ ИЗМЕРЕНИЙ</w:t>
      </w:r>
    </w:p>
    <w:p w:rsidR="00327E01" w:rsidRP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измерения или индикации радиоактивного загрязнения окружающей среды, а также продуктов питания и кормов для сельскохозяйственных животных, используются специальные дозиметрические приборы, называемые дозиметрами, радиометрами, рентгенометрами, сигнализаторами и индикаторами радиоактивности. Чаще всего принято использовать термины «индивидуальный дозиметр» или «бытовой дозиметр». После аварии на Чернобыльской АЭС в апреле 1986 года, спустя несколько лет, отечественная промышленность наладила выпуск малогабаритных бытовых дозиметров для населения. Это случилось благодаря принятой в 1989 году Национальной комиссией по радиационной защите Концепции системы радиационного контроля, осуществляемого населением. Комиссия рекомендовала гражданскому населению, особенно проживающему на загрязненных территориях, самому контролировать индивидуальные дозы, а также производить оценку уровней загрязнения местности, продуктов питания и кормов по внешнему гамма-излучению простыми дозиметрическими приборами.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сделаем оговорку, что бытовые дозиметры лучше всего подходят для измерения мощности дозы гамма-излучения, по которому косвенно можно судить о загрязнении радионуклидами продуктов питания. Некоторые из приборов позволяют индицировать также и 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бета-излучение. Все существующие бытовые дозиметры можно разделить на индикаторы и измерители. Простые по конструкции индикаторы позволяют определить лишь наличие радиации или сигнализировать о превышении опасного для здоровья порога. Измерители представляют собой более сложные приборы и позволяют измерять величину радиоактивного облучения с погрешностью, обычно составляющей 25-40%. Такая погрешность обусловлена простотой бытовых дозиметров и тем фактом, что процесс измерения носит стохастический (случайный) характер, особенно при значениях близких к естественному радиационному фону.</w:t>
      </w:r>
    </w:p>
    <w:p w:rsidR="00327E01" w:rsidRDefault="00327E01" w:rsidP="00327E0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ИЗМЕРЯТЬ ГАММА-ФОН</w:t>
      </w:r>
    </w:p>
    <w:p w:rsidR="00327E01" w:rsidRPr="00327E01" w:rsidRDefault="00327E01" w:rsidP="00327E0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Чувствительность газоразрядного счетчика СБМ-20, как правило, используемого в бытовых дозиметрах, позволяет измерять мощность дозы, начиная с 0,05-0,1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(5-10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/ч). Если включить дозиметр в чистой зоне, то после завершения цикла измерения, он покажет величину естественного радиационного фона. Эта величина сильно зависит от географической широты данной местности и уменьшается при движении в сторону экватора. В наших широтах величина </w:t>
      </w:r>
      <w:proofErr w:type="spellStart"/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гамма-фона</w:t>
      </w:r>
      <w:proofErr w:type="spellEnd"/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составляет 0,15-0,25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(15-25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/ч) и может меняться в течение суток, года, 11-ти летнего цикла солнечной активности, а также от катаклизмов, происходящих во вселенной и в недрах Земли. Когда вы проведете несколько измерений </w:t>
      </w:r>
      <w:proofErr w:type="spellStart"/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гамма-фона</w:t>
      </w:r>
      <w:proofErr w:type="spellEnd"/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подряд, то у вас получатся разные результаты измерений. Но это не значит, что гамма-фон скачет так быстро. Это значит, что сам процесс измерения в принципе носит случайный характер. На самом деле гамма-фон существенно может измениться через 1,5-2 часа. Чтобы исключить случайный характер показаний от измерения к измерению, необходимо пользоваться следующей методикой: произвести 5-10 измерений </w:t>
      </w:r>
      <w:proofErr w:type="spellStart"/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гамма-фона</w:t>
      </w:r>
      <w:proofErr w:type="spellEnd"/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просуммировать все результаты и полученную сумму разделить на количество измерений, т.е. найти среднее арифметическое. Чем больше количество измерений, тем выше точность результата.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способом повышения точности измерений, является увеличение времени измерения. Если прибор позволяет переключать время измерения, то выбрав большее время измерения, мы сможем повысить точность.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Величину естественного </w:t>
      </w:r>
      <w:proofErr w:type="spellStart"/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гамма-фона</w:t>
      </w:r>
      <w:proofErr w:type="spellEnd"/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запомнить, т.к. она будет необходима для дальнейших вычислений по определению уровня превышения радиации (степени загрязнения радионуклидами) и др. вычислений.</w:t>
      </w:r>
    </w:p>
    <w:p w:rsid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ИЗМЕРЯТЬ РАДИАЦИЮ МЕСТНОСТИ, ПРОДУКТОВ И КОРМОВ</w:t>
      </w:r>
    </w:p>
    <w:p w:rsidR="00327E01" w:rsidRP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измерении внешнего гамма-излучения конкретного объекта, для повышения точности используют точно такую же методику, как и для измерения </w:t>
      </w:r>
      <w:proofErr w:type="spellStart"/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гамма-фона</w:t>
      </w:r>
      <w:proofErr w:type="spellEnd"/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выигрывая в точности, можно потерять в оперативности измерений и наоборот.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загрязнения местности производят на расстоянии 1 метр от поверхности земли, вдали от каменных зданий (не ближе 30 м), т.к. строительные материалы, особенно гранит, могут излучать повышенный радиоактивный фон.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загрязнения продуктов питания и кормов по внешнему гамма-излучению, используют метод «прямого измерения», с расстояния 1-1,5 см и исследуя объекты массой не менее 1 кг и 1 л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вышеперечисленных оценок радиоактивного загрязнения, производят 5-10 измерений и определяют среднее арифметическое значение. Затем от полученной величины вычитают значение 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гамма-фона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измеренного ранее по такой же методике. Полученная разность будет представлять собой уровень радиоактивного загрязнения исследуемого объекта.</w:t>
      </w:r>
    </w:p>
    <w:p w:rsid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ОПАСНЫХ ДОЗ РАДИАЦИИ</w:t>
      </w:r>
    </w:p>
    <w:p w:rsidR="00327E01" w:rsidRPr="00327E01" w:rsidRDefault="00327E01" w:rsidP="00327E0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поговорим об опасных дозах радиации для человека, о том, как их вычислять и как использовать показания дозиметра для правильной оценки этих доз.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бытовых дозиметров предназначено для измерения гамма-излучения, которое легче всего обнаружить из-за его большой проникающей способности, и которое обладает хорошими метрологическими свойствами, </w:t>
      </w: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обеспечивающими приемлемую точность измерения. Поэтому все расчеты производят именно по 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гамма-облучению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327E01" w:rsidRPr="00327E01" w:rsidRDefault="00327E01" w:rsidP="00327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нет никаких органов чувств, чтобы реагировать на действие ионизирующих излучений, поэтому радиация действует на человека невидимо и неощутимо, даже в смертельных дозах. При однократном воздействии радиации на организм человека, через некоторое время наблюдаются следующие биологические эффекты: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дозе до 25 бэр в большинстве случаев заметных изменений в организме не происходит.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облучении дозой 25-50 бэр обнаруживаются временные изменения в крови, которые быстро проходят, однако у некоторых людей могут появиться остаточные явления.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дозе в 50-100 бэр у большинства людей наблюдаются изменения в крови средней степени, с незначительной потерей трудоспособности. У отдельных лиц может появиться рвотная реакция с благоприятным исходом.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Облучение дозой 100-200 бэр приводит к легкой форме острой лучевой болезни, обнаруживаются заметные изменения в составе крови, возникает усталость, умеренная тошнота. 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откладывая начать лечение, то через несколько недель обычно он выздоравливает.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болезнь средней тяжести возникает при разовой дозе в 200-400 бэр. Человек испытывает общую слабость, рвоту, потерю аппетита, работоспособности. Как правило, наблюдаются подкожные кровоизлияния. Это пороговая доза, при которой могут отмечаться смертельные случаи. Кроветворная функция поражена в сильной степени. В случае благоприятного исхода, длительность лечения может составить около 1 года.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 форму лучевой болезни дает облучение дозой 400-600 бэр. Она может вызвать гибель 50% населения в течение месяца после облучения и называется средней смертельной дозой. При этом люди испытывают головокружение, слабость, тошноту и рвоту, повышается температура тела, происходят кровоизлияния и быстрое истощение. У оставшихся в живых срок выздоровления затягивается на несколько лет.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Доза свыше 600 бэр вызывает крайне тяжелую форму острой лучевой болезни, при которой погибают 100% облученных, и называется 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смертельной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дозой. У людей, получивших такую дозу, через 2-4 часа после облучения возникает рвота, кровавый понос, сильное головокружение и обильные подкожные кровоизлияния. Быстро развивается «белокровие». Причиной смерти чаще всего является кровоизлияние или инфекция.</w:t>
      </w:r>
    </w:p>
    <w:p w:rsidR="00327E01" w:rsidRPr="00327E01" w:rsidRDefault="00327E01" w:rsidP="00327E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дозе 6000 бэр изрешеченный радиацией организм погибает во время облучения.</w:t>
      </w:r>
    </w:p>
    <w:p w:rsidR="00327E01" w:rsidRDefault="00327E01" w:rsidP="00327E01">
      <w:pPr>
        <w:pStyle w:val="a5"/>
        <w:spacing w:after="0" w:line="240" w:lineRule="auto"/>
        <w:ind w:left="128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Default="00327E01" w:rsidP="00327E01">
      <w:pPr>
        <w:pStyle w:val="a5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</w:t>
      </w:r>
    </w:p>
    <w:p w:rsidR="00327E01" w:rsidRPr="00327E01" w:rsidRDefault="00327E01" w:rsidP="00327E01">
      <w:pPr>
        <w:pStyle w:val="a5"/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 (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предназначены для защиты человека от радиоактивных, отравляющих веществ и бактериальных средств. По своему назначению они делятся на средства защиты органов дыхания и средства защиты кожи. К средствам защиты органов дыхания относятся </w:t>
      </w: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противогазы (фильтрующие и изолирующие), респираторы, а также простейшие средства защиты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противопыльные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тканевые маски ПТМ-1 и ватно-марлевые повязки. Когда нет ни противогаза, ни респиратора, то есть средств защиты, изготовленных промышленностью, можно воспользоваться простейшими – ватно-марлевой повязкой и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противопыльной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тканевой маской (ПТМ). Они надёжно защищают органы дыхания человека (а ПТМ – кожу лица и глаза) от радиоактивной пыли, вредных аэрозолей, бактериальных средств, что предупреждает инфекционные заболевания. Следует помнить, что от ОВ и многих АХОВ они не защищают.</w:t>
      </w: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кожи человека могут быть специальные и простейшие (подручные). Средства защиты кожи изготавливают изолирующего, фильтрующего, фильтрующе-поглощающего типа (для защиты кожи могут использоваться подручные средства, одежда с аналогичными защитными свойствами).</w:t>
      </w: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Изолирующими средствами защиты кожи являются прорезиненные защитные комбинезоны, лёгкий защитный костюм Л-1 и общевойсковой защитный комплект. Эти средства обеспечивают защиту тела человека от непосредственного попадания на него радиоактивных, отравляющих веществ и бактериальных средств.</w:t>
      </w: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простейших средств защиты кожи человека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мо¬жет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использована, прежде всего, производственная одежда: куртки, брюки, комбинезоны, халаты с капюшонами, сшитые в большинстве случаев из брезента, огнезащитной или прорезиненной ткани, грубого сукна. Они способны не только защищать от попадания на кожу радиоактивных веще</w:t>
      </w:r>
      <w:proofErr w:type="gram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авариях на АЭС и других радиационно-опасных объектах, но и от капель, паров и аэрозолей многих АХОВ. На руки следует надеть резиновые или кожаные перчатки, можно рукавицы из брезента, глаза защищать очками изолирующего и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незапотевающего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327E01" w:rsidRDefault="00327E01" w:rsidP="00327E01">
      <w:pPr>
        <w:pStyle w:val="a5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Default="00327E01" w:rsidP="00327E01">
      <w:pPr>
        <w:pStyle w:val="a5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ПОЛЕЗНАЯ ИНФОРМАЦИЯ</w:t>
      </w:r>
    </w:p>
    <w:p w:rsidR="00327E01" w:rsidRPr="00327E01" w:rsidRDefault="00327E01" w:rsidP="00327E01">
      <w:pPr>
        <w:pStyle w:val="a5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радиационных измерений существует несколько пороговых значений мощности дозы, которые помогают делать те или иные выводы о радиационной обстановке.</w:t>
      </w: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величине мощности дозы до 0,6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(60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/ч) радиационная обстановка считается неопасной, т.к. при этом за год проживания на этой территории вы получите дозу внешнего облучения не превышающую значения 5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бэр).</w:t>
      </w: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0,6-1,2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(60-120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/ч) считается повышенным, называется уровнем реагирования и требует укрытия населения в помещениях с соответствующим коэффициентом экранирования, либо решения вопроса о временном переселении в более чистые зоны проживания.</w:t>
      </w:r>
    </w:p>
    <w:p w:rsidR="00327E01" w:rsidRPr="00327E01" w:rsidRDefault="00327E01" w:rsidP="00327E0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свыше 1,2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(120 </w:t>
      </w:r>
      <w:proofErr w:type="spellStart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27E01">
        <w:rPr>
          <w:rFonts w:ascii="Times New Roman" w:eastAsia="Times New Roman" w:hAnsi="Times New Roman" w:cs="Times New Roman"/>
          <w:sz w:val="28"/>
          <w:szCs w:val="28"/>
          <w:lang w:eastAsia="ru-RU"/>
        </w:rPr>
        <w:t>/ч) считается опасным и непригодным для постоянного проживания требует отселения населения.</w:t>
      </w:r>
    </w:p>
    <w:p w:rsidR="007D5610" w:rsidRPr="00327E01" w:rsidRDefault="007D5610" w:rsidP="00327E0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5610" w:rsidRPr="00327E01" w:rsidSect="00327E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777"/>
    <w:multiLevelType w:val="multilevel"/>
    <w:tmpl w:val="D11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F70AD"/>
    <w:multiLevelType w:val="multilevel"/>
    <w:tmpl w:val="E83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D4F1F"/>
    <w:multiLevelType w:val="multilevel"/>
    <w:tmpl w:val="31BA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7CA2"/>
    <w:rsid w:val="00327E01"/>
    <w:rsid w:val="00356723"/>
    <w:rsid w:val="007D5610"/>
    <w:rsid w:val="00A6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0"/>
  </w:style>
  <w:style w:type="paragraph" w:styleId="1">
    <w:name w:val="heading 1"/>
    <w:basedOn w:val="a"/>
    <w:link w:val="10"/>
    <w:uiPriority w:val="9"/>
    <w:qFormat/>
    <w:rsid w:val="00A6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CA2"/>
    <w:rPr>
      <w:b/>
      <w:bCs/>
    </w:rPr>
  </w:style>
  <w:style w:type="paragraph" w:styleId="a5">
    <w:name w:val="List Paragraph"/>
    <w:basedOn w:val="a"/>
    <w:uiPriority w:val="34"/>
    <w:qFormat/>
    <w:rsid w:val="0032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Sokur.E.L</dc:creator>
  <cp:keywords/>
  <dc:description/>
  <cp:lastModifiedBy>Sokur.E.L</cp:lastModifiedBy>
  <cp:revision>4</cp:revision>
  <dcterms:created xsi:type="dcterms:W3CDTF">2022-07-25T23:42:00Z</dcterms:created>
  <dcterms:modified xsi:type="dcterms:W3CDTF">2022-07-25T23:54:00Z</dcterms:modified>
</cp:coreProperties>
</file>